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1B0E4B">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1B0E4B">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1B0E4B">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1B0E4B">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1B0E4B">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1B0E4B">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1B0E4B">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1B0E4B">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1B0E4B">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1B0E4B">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1B0E4B">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1B0E4B">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1B0E4B">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1B0E4B">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1B0E4B">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1B0E4B">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1B0E4B">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1B0E4B">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1B0E4B">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1B0E4B">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1B0E4B">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1B0E4B">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1B0E4B">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1B0E4B">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1B0E4B">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1B0E4B">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1B0E4B">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1B0E4B">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1B0E4B">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1B0E4B">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1B0E4B">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1B0E4B">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1B0E4B">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1B0E4B">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1B0E4B">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1B0E4B">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1B0E4B">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1B0E4B">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1B0E4B">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1B0E4B">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1B0E4B">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1B0E4B">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w:t>
      </w:r>
      <w:bookmarkStart w:id="14" w:name="_GoBack"/>
      <w:bookmarkEnd w:id="14"/>
      <w:r w:rsidR="000030E3" w:rsidRPr="000455EB">
        <w:rPr>
          <w:rFonts w:ascii="Book Antiqua" w:hAnsi="Book Antiqua"/>
        </w:rPr>
        <w:t xml:space="preserve">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5" w:name="_Toc464572607"/>
      <w:r w:rsidRPr="000455EB">
        <w:rPr>
          <w:rFonts w:ascii="Book Antiqua" w:hAnsi="Book Antiqua"/>
          <w:b/>
          <w:bCs/>
        </w:rPr>
        <w:t>C.</w:t>
      </w:r>
      <w:r w:rsidRPr="000455EB">
        <w:rPr>
          <w:rFonts w:ascii="Book Antiqua" w:hAnsi="Book Antiqua"/>
          <w:b/>
          <w:bCs/>
        </w:rPr>
        <w:tab/>
        <w:t>Preparation of Bids</w:t>
      </w:r>
      <w:bookmarkEnd w:id="15"/>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6" w:name="_Toc464572608"/>
      <w:r w:rsidRPr="000455EB">
        <w:rPr>
          <w:rFonts w:ascii="Book Antiqua" w:hAnsi="Book Antiqua"/>
          <w:b/>
          <w:bCs/>
        </w:rPr>
        <w:t>8.</w:t>
      </w:r>
      <w:r w:rsidRPr="000455EB">
        <w:rPr>
          <w:rFonts w:ascii="Book Antiqua" w:hAnsi="Book Antiqua"/>
          <w:b/>
          <w:bCs/>
        </w:rPr>
        <w:tab/>
        <w:t>Language of Bid</w:t>
      </w:r>
      <w:bookmarkEnd w:id="16"/>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7" w:name="_Toc464572609"/>
      <w:r w:rsidRPr="000455EB">
        <w:rPr>
          <w:rFonts w:ascii="Book Antiqua" w:hAnsi="Book Antiqua"/>
          <w:b/>
          <w:bCs/>
        </w:rPr>
        <w:t>9.</w:t>
      </w:r>
      <w:r w:rsidRPr="000455EB">
        <w:rPr>
          <w:rFonts w:ascii="Book Antiqua" w:hAnsi="Book Antiqua"/>
          <w:b/>
          <w:bCs/>
        </w:rPr>
        <w:tab/>
        <w:t>Documents Comprising the Bid</w:t>
      </w:r>
      <w:bookmarkEnd w:id="17"/>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8" w:name="_Toc464572610"/>
      <w:r w:rsidRPr="000455EB">
        <w:rPr>
          <w:rFonts w:ascii="Book Antiqua" w:hAnsi="Book Antiqua"/>
          <w:b/>
          <w:bCs/>
        </w:rPr>
        <w:t>10.</w:t>
      </w:r>
      <w:r w:rsidRPr="000455EB">
        <w:rPr>
          <w:rFonts w:ascii="Book Antiqua" w:hAnsi="Book Antiqua"/>
          <w:b/>
          <w:bCs/>
        </w:rPr>
        <w:tab/>
        <w:t>Bid Form and Price Schedules</w:t>
      </w:r>
      <w:bookmarkEnd w:id="18"/>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9" w:name="_Toc464572611"/>
      <w:r w:rsidRPr="000455EB">
        <w:rPr>
          <w:rFonts w:ascii="Book Antiqua" w:hAnsi="Book Antiqua"/>
          <w:b/>
          <w:bCs/>
        </w:rPr>
        <w:t>11.</w:t>
      </w:r>
      <w:r w:rsidRPr="000455EB">
        <w:rPr>
          <w:rFonts w:ascii="Book Antiqua" w:hAnsi="Book Antiqua"/>
          <w:b/>
          <w:bCs/>
        </w:rPr>
        <w:tab/>
        <w:t>Bid Prices</w:t>
      </w:r>
      <w:bookmarkEnd w:id="19"/>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20" w:name="_Toc464572612"/>
      <w:r w:rsidRPr="000455EB">
        <w:rPr>
          <w:rFonts w:ascii="Book Antiqua" w:hAnsi="Book Antiqua"/>
          <w:b/>
          <w:bCs/>
        </w:rPr>
        <w:t>12.</w:t>
      </w:r>
      <w:r w:rsidRPr="000455EB">
        <w:rPr>
          <w:rFonts w:ascii="Book Antiqua" w:hAnsi="Book Antiqua"/>
          <w:b/>
          <w:bCs/>
        </w:rPr>
        <w:tab/>
        <w:t>Bid Currencies</w:t>
      </w:r>
      <w:bookmarkEnd w:id="20"/>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1" w:name="_Toc464572613"/>
      <w:r w:rsidRPr="000455EB">
        <w:rPr>
          <w:rFonts w:ascii="Book Antiqua" w:hAnsi="Book Antiqua"/>
          <w:b/>
          <w:bCs/>
        </w:rPr>
        <w:t>13.</w:t>
      </w:r>
      <w:r w:rsidRPr="000455EB">
        <w:rPr>
          <w:rFonts w:ascii="Book Antiqua" w:hAnsi="Book Antiqua"/>
          <w:b/>
          <w:bCs/>
        </w:rPr>
        <w:tab/>
        <w:t>Bid Security</w:t>
      </w:r>
      <w:bookmarkEnd w:id="21"/>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2" w:name="_Toc464572614"/>
      <w:r w:rsidRPr="000455EB">
        <w:rPr>
          <w:rFonts w:ascii="Book Antiqua" w:hAnsi="Book Antiqua"/>
          <w:b/>
          <w:bCs/>
        </w:rPr>
        <w:t>14.</w:t>
      </w:r>
      <w:r w:rsidRPr="000455EB">
        <w:rPr>
          <w:rFonts w:ascii="Book Antiqua" w:hAnsi="Book Antiqua"/>
          <w:b/>
          <w:bCs/>
        </w:rPr>
        <w:tab/>
        <w:t>Period of Validity of Bid</w:t>
      </w:r>
      <w:bookmarkEnd w:id="22"/>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3" w:name="_Toc464572615"/>
      <w:r w:rsidRPr="000455EB">
        <w:rPr>
          <w:rFonts w:ascii="Book Antiqua" w:hAnsi="Book Antiqua"/>
          <w:b/>
          <w:bCs/>
        </w:rPr>
        <w:t>15.</w:t>
      </w:r>
      <w:r w:rsidRPr="000455EB">
        <w:rPr>
          <w:rFonts w:ascii="Book Antiqua" w:hAnsi="Book Antiqua"/>
          <w:b/>
          <w:bCs/>
        </w:rPr>
        <w:tab/>
        <w:t>Format and Signing of Bid</w:t>
      </w:r>
      <w:bookmarkEnd w:id="23"/>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4"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4"/>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18763</Words>
  <Characters>102672</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Ankit Vaishnav {Ankit Vaishnav}</cp:lastModifiedBy>
  <cp:revision>76</cp:revision>
  <cp:lastPrinted>2021-07-07T09:11:00Z</cp:lastPrinted>
  <dcterms:created xsi:type="dcterms:W3CDTF">2021-07-07T08:13:00Z</dcterms:created>
  <dcterms:modified xsi:type="dcterms:W3CDTF">2021-07-30T07:11:00Z</dcterms:modified>
</cp:coreProperties>
</file>